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0E" w:rsidRPr="005E58D5" w:rsidRDefault="007B1C0E" w:rsidP="00B46730">
      <w:pPr>
        <w:spacing w:after="0"/>
        <w:jc w:val="center"/>
        <w:rPr>
          <w:b/>
        </w:rPr>
      </w:pPr>
      <w:bookmarkStart w:id="0" w:name="_GoBack"/>
      <w:bookmarkEnd w:id="0"/>
      <w:r w:rsidRPr="005E58D5">
        <w:rPr>
          <w:b/>
        </w:rPr>
        <w:t>Inter Atlanta FC Blues</w:t>
      </w:r>
    </w:p>
    <w:p w:rsidR="005175FB" w:rsidRPr="005E58D5" w:rsidRDefault="004D3D69" w:rsidP="004D3D69">
      <w:pPr>
        <w:jc w:val="center"/>
        <w:rPr>
          <w:b/>
        </w:rPr>
      </w:pPr>
      <w:r w:rsidRPr="005E58D5">
        <w:rPr>
          <w:b/>
        </w:rPr>
        <w:t>Parent and Spectator Sideline Behavior</w:t>
      </w:r>
    </w:p>
    <w:p w:rsidR="004D3D69" w:rsidRPr="005E58D5" w:rsidRDefault="004D3D69">
      <w:pPr>
        <w:rPr>
          <w:b/>
          <w:u w:val="single"/>
        </w:rPr>
      </w:pPr>
      <w:r w:rsidRPr="005E58D5">
        <w:rPr>
          <w:b/>
          <w:u w:val="single"/>
        </w:rPr>
        <w:t>Introduction</w:t>
      </w:r>
    </w:p>
    <w:p w:rsidR="007B1C0E" w:rsidRPr="005E58D5" w:rsidRDefault="004D3D69" w:rsidP="006B60C6">
      <w:pPr>
        <w:spacing w:before="7" w:after="0" w:line="242" w:lineRule="exact"/>
        <w:ind w:left="120" w:firstLine="360"/>
        <w:rPr>
          <w:rFonts w:cs="Arial"/>
          <w:color w:val="222222"/>
        </w:rPr>
      </w:pPr>
      <w:r w:rsidRPr="005E58D5">
        <w:rPr>
          <w:rFonts w:eastAsia="Tahoma" w:cs="Tahoma"/>
        </w:rPr>
        <w:t>Inter Atlanta FC (IAFC) sponsors y</w:t>
      </w:r>
      <w:r w:rsidRPr="005E58D5">
        <w:rPr>
          <w:rFonts w:eastAsia="Tahoma" w:cs="Tahoma"/>
          <w:spacing w:val="1"/>
        </w:rPr>
        <w:t>o</w:t>
      </w:r>
      <w:r w:rsidRPr="005E58D5">
        <w:rPr>
          <w:rFonts w:eastAsia="Tahoma" w:cs="Tahoma"/>
        </w:rPr>
        <w:t xml:space="preserve">uth soccer with the goal of providing </w:t>
      </w:r>
      <w:r w:rsidRPr="005E58D5">
        <w:rPr>
          <w:rFonts w:cs="Arial"/>
          <w:color w:val="222222"/>
        </w:rPr>
        <w:t>the opportunity and training for the youth of Atlanta, to learn the game of soccer through the development of individual skill, fitness, teamwork, and fair play.</w:t>
      </w:r>
      <w:r w:rsidRPr="005E58D5">
        <w:rPr>
          <w:rFonts w:eastAsia="Times New Roman" w:cs="Arial"/>
          <w:color w:val="222222"/>
        </w:rPr>
        <w:t xml:space="preserve"> </w:t>
      </w:r>
      <w:r w:rsidRPr="005E58D5">
        <w:rPr>
          <w:rFonts w:cs="Arial"/>
          <w:color w:val="222222"/>
        </w:rPr>
        <w:t>The emphasis of IAFC is to create a fun and safe environment within which players; parents and coaches may enjoy the game of soccer.  </w:t>
      </w:r>
    </w:p>
    <w:p w:rsidR="007B1C0E" w:rsidRPr="005E58D5" w:rsidRDefault="007B1C0E" w:rsidP="006B60C6">
      <w:pPr>
        <w:spacing w:before="7" w:after="0" w:line="242" w:lineRule="exact"/>
        <w:ind w:left="120" w:firstLine="360"/>
        <w:rPr>
          <w:rFonts w:cs="Arial"/>
          <w:color w:val="222222"/>
        </w:rPr>
      </w:pPr>
    </w:p>
    <w:p w:rsidR="004D3D69" w:rsidRPr="005E58D5" w:rsidRDefault="004D3D69" w:rsidP="006B60C6">
      <w:pPr>
        <w:spacing w:before="7" w:after="0" w:line="242" w:lineRule="exact"/>
        <w:ind w:left="120" w:firstLine="360"/>
        <w:rPr>
          <w:rFonts w:cs="Arial"/>
          <w:color w:val="222222"/>
        </w:rPr>
      </w:pPr>
      <w:r w:rsidRPr="005E58D5">
        <w:rPr>
          <w:rFonts w:eastAsia="Tahoma" w:cs="Tahoma"/>
        </w:rPr>
        <w:t xml:space="preserve">To better achieve that mission, we provide the following </w:t>
      </w:r>
      <w:r w:rsidR="007B1C0E" w:rsidRPr="005E58D5">
        <w:rPr>
          <w:rFonts w:eastAsia="Tahoma" w:cs="Tahoma"/>
        </w:rPr>
        <w:t xml:space="preserve">policy for sideline behavior </w:t>
      </w:r>
      <w:r w:rsidRPr="005E58D5">
        <w:rPr>
          <w:rFonts w:eastAsia="Tahoma" w:cs="Tahoma"/>
        </w:rPr>
        <w:t xml:space="preserve">for </w:t>
      </w:r>
      <w:r w:rsidRPr="005E58D5">
        <w:rPr>
          <w:rFonts w:eastAsia="Tahoma" w:cs="Tahoma"/>
          <w:spacing w:val="-1"/>
        </w:rPr>
        <w:t>a</w:t>
      </w:r>
      <w:r w:rsidRPr="005E58D5">
        <w:rPr>
          <w:rFonts w:eastAsia="Tahoma" w:cs="Tahoma"/>
        </w:rPr>
        <w:t>ll IAFC parents and spectators.</w:t>
      </w:r>
      <w:r w:rsidR="007B1C0E" w:rsidRPr="005E58D5">
        <w:rPr>
          <w:rFonts w:eastAsia="Tahoma" w:cs="Tahoma"/>
        </w:rPr>
        <w:t xml:space="preserve">  This policy is not meant to curb enthusiasm for the game, but to channel parental enthusiasm in a way that is supportive for the players and coaches.</w:t>
      </w:r>
    </w:p>
    <w:p w:rsidR="004D3D69" w:rsidRPr="005E58D5" w:rsidRDefault="004D3D69" w:rsidP="009A6A73">
      <w:pPr>
        <w:spacing w:after="0"/>
      </w:pPr>
    </w:p>
    <w:p w:rsidR="004D3D69" w:rsidRPr="005E58D5" w:rsidRDefault="007B1C0E">
      <w:pPr>
        <w:rPr>
          <w:b/>
          <w:u w:val="single"/>
        </w:rPr>
      </w:pPr>
      <w:r w:rsidRPr="005E58D5">
        <w:rPr>
          <w:b/>
          <w:u w:val="single"/>
        </w:rPr>
        <w:t>The Basics</w:t>
      </w:r>
    </w:p>
    <w:p w:rsidR="007B1C0E" w:rsidRDefault="005E58D5" w:rsidP="005D6B62">
      <w:pPr>
        <w:pStyle w:val="ListParagraph"/>
        <w:numPr>
          <w:ilvl w:val="0"/>
          <w:numId w:val="2"/>
        </w:numPr>
        <w:spacing w:after="0"/>
      </w:pPr>
      <w:r w:rsidRPr="005E58D5">
        <w:rPr>
          <w:b/>
        </w:rPr>
        <w:t xml:space="preserve">Be a fan, not a coach.  </w:t>
      </w:r>
      <w:r w:rsidRPr="005E58D5">
        <w:t xml:space="preserve">In other words, </w:t>
      </w:r>
      <w:r w:rsidR="00DB37B6">
        <w:t>encourage without instructing</w:t>
      </w:r>
      <w:r w:rsidR="007B1C0E" w:rsidRPr="005E58D5">
        <w:t>.</w:t>
      </w:r>
      <w:r w:rsidR="007B1C0E" w:rsidRPr="005E58D5">
        <w:rPr>
          <w:b/>
        </w:rPr>
        <w:t xml:space="preserve">  </w:t>
      </w:r>
      <w:r w:rsidR="007B1C0E" w:rsidRPr="005E58D5">
        <w:t xml:space="preserve">Much as </w:t>
      </w:r>
      <w:r w:rsidR="004F6145">
        <w:t xml:space="preserve">parents should </w:t>
      </w:r>
      <w:r w:rsidR="007B1C0E" w:rsidRPr="005E58D5">
        <w:t xml:space="preserve">not interfere with a teacher in his or her classroom, don’t interfere with the </w:t>
      </w:r>
      <w:r w:rsidRPr="005E58D5">
        <w:t>lessons that a coach is teaching your children during games.  Often a coach has given instruction or is providing instruction to players</w:t>
      </w:r>
      <w:r w:rsidR="00DB37B6">
        <w:t xml:space="preserve"> and they must learn to make their own decisions on the field, no matter what those decisions look like to those watching</w:t>
      </w:r>
      <w:r w:rsidRPr="005E58D5">
        <w:t xml:space="preserve">.  Parents shouting instructions to their children may directly </w:t>
      </w:r>
      <w:r w:rsidR="00DB37B6">
        <w:t>contradict</w:t>
      </w:r>
      <w:r w:rsidRPr="005E58D5">
        <w:t xml:space="preserve"> the coach, leaving the child confused or distracted.  </w:t>
      </w:r>
    </w:p>
    <w:p w:rsidR="005267B4" w:rsidRDefault="005267B4" w:rsidP="005267B4">
      <w:pPr>
        <w:spacing w:after="0"/>
        <w:ind w:left="720"/>
        <w:rPr>
          <w:rFonts w:eastAsia="Tahoma" w:cs="Tahoma"/>
          <w:i/>
        </w:rPr>
      </w:pPr>
    </w:p>
    <w:p w:rsidR="005267B4" w:rsidRPr="005267B4" w:rsidRDefault="007B1C0E" w:rsidP="005267B4">
      <w:pPr>
        <w:ind w:left="990"/>
        <w:rPr>
          <w:rFonts w:eastAsia="Tahoma" w:cs="Tahoma"/>
          <w:b/>
          <w:i/>
        </w:rPr>
      </w:pPr>
      <w:r w:rsidRPr="005267B4">
        <w:rPr>
          <w:rFonts w:eastAsia="Tahoma" w:cs="Tahoma"/>
          <w:b/>
          <w:i/>
        </w:rPr>
        <w:t xml:space="preserve">Examples of acceptable encouragement </w:t>
      </w:r>
    </w:p>
    <w:p w:rsidR="005E58D5" w:rsidRPr="005267B4" w:rsidRDefault="007B1C0E" w:rsidP="005267B4">
      <w:pPr>
        <w:ind w:left="1440"/>
        <w:rPr>
          <w:rFonts w:eastAsia="Tahoma" w:cs="Tahoma"/>
          <w:i/>
        </w:rPr>
      </w:pPr>
      <w:r w:rsidRPr="005267B4">
        <w:rPr>
          <w:rFonts w:eastAsia="Tahoma" w:cs="Tahoma"/>
          <w:i/>
        </w:rPr>
        <w:t xml:space="preserve">“Go Blues,” “Keep up the good work,” or “Keep hustling, Blues!”  </w:t>
      </w:r>
    </w:p>
    <w:p w:rsidR="005267B4" w:rsidRPr="005267B4" w:rsidRDefault="007B1C0E" w:rsidP="005267B4">
      <w:pPr>
        <w:ind w:left="990"/>
        <w:rPr>
          <w:rFonts w:eastAsia="Tahoma" w:cs="Tahoma"/>
          <w:b/>
          <w:i/>
        </w:rPr>
      </w:pPr>
      <w:r w:rsidRPr="005267B4">
        <w:rPr>
          <w:rFonts w:eastAsia="Tahoma" w:cs="Tahoma"/>
          <w:b/>
          <w:i/>
        </w:rPr>
        <w:t>Example</w:t>
      </w:r>
      <w:r w:rsidR="005E58D5" w:rsidRPr="005267B4">
        <w:rPr>
          <w:rFonts w:eastAsia="Tahoma" w:cs="Tahoma"/>
          <w:b/>
          <w:i/>
        </w:rPr>
        <w:t>s</w:t>
      </w:r>
      <w:r w:rsidRPr="005267B4">
        <w:rPr>
          <w:rFonts w:eastAsia="Tahoma" w:cs="Tahoma"/>
          <w:b/>
          <w:i/>
        </w:rPr>
        <w:t xml:space="preserve"> of inappropriate instruction and/or </w:t>
      </w:r>
      <w:r w:rsidR="00161058">
        <w:rPr>
          <w:rFonts w:eastAsia="Tahoma" w:cs="Tahoma"/>
          <w:b/>
          <w:i/>
        </w:rPr>
        <w:t>comments</w:t>
      </w:r>
      <w:r w:rsidRPr="005267B4">
        <w:rPr>
          <w:rFonts w:eastAsia="Tahoma" w:cs="Tahoma"/>
          <w:b/>
          <w:i/>
        </w:rPr>
        <w:t xml:space="preserve"> </w:t>
      </w:r>
    </w:p>
    <w:p w:rsidR="00161058" w:rsidRPr="00EB47AE" w:rsidRDefault="00161058" w:rsidP="00EB47AE">
      <w:pPr>
        <w:pStyle w:val="ListParagraph"/>
        <w:numPr>
          <w:ilvl w:val="0"/>
          <w:numId w:val="10"/>
        </w:numPr>
        <w:spacing w:after="0"/>
        <w:rPr>
          <w:rFonts w:eastAsia="Tahoma" w:cs="Tahoma"/>
          <w:i/>
        </w:rPr>
      </w:pPr>
      <w:r w:rsidRPr="00EB47AE">
        <w:rPr>
          <w:rFonts w:eastAsia="Tahoma" w:cs="Tahoma"/>
          <w:i/>
        </w:rPr>
        <w:t xml:space="preserve">Saying </w:t>
      </w:r>
      <w:r w:rsidR="007B1C0E" w:rsidRPr="00EB47AE">
        <w:rPr>
          <w:rFonts w:eastAsia="Tahoma" w:cs="Tahoma"/>
          <w:i/>
        </w:rPr>
        <w:t xml:space="preserve">“Shoot,” “Boot it,” </w:t>
      </w:r>
      <w:r w:rsidR="005E58D5" w:rsidRPr="00EB47AE">
        <w:rPr>
          <w:rFonts w:eastAsia="Tahoma" w:cs="Tahoma"/>
          <w:i/>
        </w:rPr>
        <w:t xml:space="preserve">“Quickly,” </w:t>
      </w:r>
      <w:r w:rsidR="007B1C0E" w:rsidRPr="00EB47AE">
        <w:rPr>
          <w:rFonts w:eastAsia="Tahoma" w:cs="Tahoma"/>
          <w:i/>
        </w:rPr>
        <w:t>“Get wide</w:t>
      </w:r>
      <w:r w:rsidR="005E58D5" w:rsidRPr="00EB47AE">
        <w:rPr>
          <w:rFonts w:eastAsia="Tahoma" w:cs="Tahoma"/>
          <w:i/>
        </w:rPr>
        <w:t>,</w:t>
      </w:r>
      <w:r w:rsidR="007B1C0E" w:rsidRPr="00EB47AE">
        <w:rPr>
          <w:rFonts w:eastAsia="Tahoma" w:cs="Tahoma"/>
          <w:i/>
        </w:rPr>
        <w:t xml:space="preserve">” </w:t>
      </w:r>
      <w:r w:rsidRPr="00EB47AE">
        <w:rPr>
          <w:rFonts w:eastAsia="Tahoma" w:cs="Tahoma"/>
          <w:i/>
        </w:rPr>
        <w:t xml:space="preserve">or </w:t>
      </w:r>
      <w:r w:rsidR="007B1C0E" w:rsidRPr="00EB47AE">
        <w:rPr>
          <w:rFonts w:eastAsia="Tahoma" w:cs="Tahoma"/>
          <w:i/>
        </w:rPr>
        <w:t>“Go get the ba</w:t>
      </w:r>
      <w:r w:rsidRPr="00EB47AE">
        <w:rPr>
          <w:rFonts w:eastAsia="Tahoma" w:cs="Tahoma"/>
          <w:i/>
        </w:rPr>
        <w:t>ll;</w:t>
      </w:r>
      <w:r w:rsidR="007B1C0E" w:rsidRPr="00EB47AE">
        <w:rPr>
          <w:rFonts w:eastAsia="Tahoma" w:cs="Tahoma"/>
          <w:i/>
        </w:rPr>
        <w:t>”</w:t>
      </w:r>
    </w:p>
    <w:p w:rsidR="00161058" w:rsidRPr="00EB47AE" w:rsidRDefault="00161058" w:rsidP="00EB47AE">
      <w:pPr>
        <w:pStyle w:val="ListParagraph"/>
        <w:numPr>
          <w:ilvl w:val="0"/>
          <w:numId w:val="10"/>
        </w:numPr>
        <w:spacing w:after="0"/>
        <w:rPr>
          <w:rFonts w:eastAsia="Tahoma" w:cs="Tahoma"/>
          <w:i/>
        </w:rPr>
      </w:pPr>
      <w:r w:rsidRPr="00EB47AE">
        <w:rPr>
          <w:rFonts w:eastAsia="Tahoma" w:cs="Tahoma"/>
          <w:i/>
        </w:rPr>
        <w:t xml:space="preserve">Directing </w:t>
      </w:r>
      <w:r w:rsidR="005E58D5" w:rsidRPr="00EB47AE">
        <w:rPr>
          <w:rFonts w:eastAsia="Tahoma" w:cs="Tahoma"/>
          <w:i/>
        </w:rPr>
        <w:t>negative comment</w:t>
      </w:r>
      <w:r w:rsidR="005267B4" w:rsidRPr="00EB47AE">
        <w:rPr>
          <w:rFonts w:eastAsia="Tahoma" w:cs="Tahoma"/>
          <w:i/>
        </w:rPr>
        <w:t>s</w:t>
      </w:r>
      <w:r w:rsidR="005E58D5" w:rsidRPr="00EB47AE">
        <w:rPr>
          <w:rFonts w:eastAsia="Tahoma" w:cs="Tahoma"/>
          <w:i/>
        </w:rPr>
        <w:t xml:space="preserve"> at your own child or any other player</w:t>
      </w:r>
      <w:r w:rsidRPr="00EB47AE">
        <w:rPr>
          <w:rFonts w:eastAsia="Tahoma" w:cs="Tahoma"/>
          <w:i/>
        </w:rPr>
        <w:t>; or</w:t>
      </w:r>
    </w:p>
    <w:p w:rsidR="007B1C0E" w:rsidRPr="00EB47AE" w:rsidRDefault="00161058" w:rsidP="00EB47AE">
      <w:pPr>
        <w:pStyle w:val="ListParagraph"/>
        <w:numPr>
          <w:ilvl w:val="0"/>
          <w:numId w:val="10"/>
        </w:numPr>
        <w:spacing w:after="0"/>
        <w:rPr>
          <w:rFonts w:eastAsia="Tahoma" w:cs="Tahoma"/>
          <w:i/>
        </w:rPr>
      </w:pPr>
      <w:r w:rsidRPr="00EB47AE">
        <w:rPr>
          <w:rFonts w:eastAsia="Tahoma" w:cs="Tahoma"/>
          <w:i/>
        </w:rPr>
        <w:t xml:space="preserve">Using </w:t>
      </w:r>
      <w:r w:rsidR="009A6A73" w:rsidRPr="00EB47AE">
        <w:rPr>
          <w:rFonts w:eastAsia="Tahoma" w:cs="Tahoma"/>
          <w:i/>
        </w:rPr>
        <w:t>offensive</w:t>
      </w:r>
      <w:r w:rsidRPr="00EB47AE">
        <w:rPr>
          <w:rFonts w:eastAsia="Tahoma" w:cs="Tahoma"/>
          <w:i/>
        </w:rPr>
        <w:t xml:space="preserve"> or foul </w:t>
      </w:r>
      <w:r w:rsidR="009A6A73" w:rsidRPr="00EB47AE">
        <w:rPr>
          <w:rFonts w:eastAsia="Tahoma" w:cs="Tahoma"/>
          <w:i/>
        </w:rPr>
        <w:t>language</w:t>
      </w:r>
      <w:r w:rsidR="005E58D5" w:rsidRPr="00EB47AE">
        <w:rPr>
          <w:rFonts w:eastAsia="Tahoma" w:cs="Tahoma"/>
          <w:i/>
        </w:rPr>
        <w:t>.</w:t>
      </w:r>
    </w:p>
    <w:p w:rsidR="005D6B62" w:rsidRPr="005D6B62" w:rsidRDefault="005D6B62" w:rsidP="005D6B62">
      <w:pPr>
        <w:spacing w:after="0"/>
      </w:pPr>
    </w:p>
    <w:p w:rsidR="004D3D69" w:rsidRPr="005D6B62" w:rsidRDefault="004D3D69" w:rsidP="007B1C0E">
      <w:pPr>
        <w:pStyle w:val="ListParagraph"/>
        <w:numPr>
          <w:ilvl w:val="0"/>
          <w:numId w:val="2"/>
        </w:numPr>
      </w:pPr>
      <w:r w:rsidRPr="005E58D5">
        <w:rPr>
          <w:b/>
        </w:rPr>
        <w:t>Keep your opinions about refereeing to yourself</w:t>
      </w:r>
      <w:r w:rsidR="005E58D5" w:rsidRPr="005E58D5">
        <w:rPr>
          <w:b/>
        </w:rPr>
        <w:t xml:space="preserve"> and never under any circumstances interact with a referee.</w:t>
      </w:r>
      <w:r w:rsidR="006B60C6" w:rsidRPr="005E58D5">
        <w:t xml:space="preserve">  </w:t>
      </w:r>
      <w:r w:rsidR="005D6B62" w:rsidRPr="005E58D5">
        <w:rPr>
          <w:rFonts w:eastAsia="Tahoma" w:cs="Tahoma"/>
        </w:rPr>
        <w:t>Referees are symbols of fair</w:t>
      </w:r>
      <w:r w:rsidR="005D6B62" w:rsidRPr="005E58D5">
        <w:rPr>
          <w:rFonts w:eastAsia="Tahoma" w:cs="Tahoma"/>
          <w:spacing w:val="-1"/>
        </w:rPr>
        <w:t xml:space="preserve"> </w:t>
      </w:r>
      <w:r w:rsidR="005D6B62" w:rsidRPr="005E58D5">
        <w:rPr>
          <w:rFonts w:eastAsia="Tahoma" w:cs="Tahoma"/>
        </w:rPr>
        <w:t>play, integrity and sportsmanship.  Unfortunately there is a real shortage of qualified, experienced referees in Georgia</w:t>
      </w:r>
      <w:r w:rsidR="005267B4">
        <w:rPr>
          <w:rFonts w:eastAsia="Tahoma" w:cs="Tahoma"/>
        </w:rPr>
        <w:t xml:space="preserve">, due </w:t>
      </w:r>
      <w:r w:rsidR="005D6B62" w:rsidRPr="005E58D5">
        <w:rPr>
          <w:rFonts w:eastAsia="Tahoma" w:cs="Tahoma"/>
        </w:rPr>
        <w:t>in no small part to the inappropriate behavior demonstrated by parents.  Please remember the relative youth and inexperience of some of our referees.</w:t>
      </w:r>
    </w:p>
    <w:p w:rsidR="006B60C6" w:rsidRPr="005E58D5" w:rsidRDefault="005D6B62" w:rsidP="005D6B62">
      <w:pPr>
        <w:ind w:left="720"/>
        <w:rPr>
          <w:rFonts w:eastAsia="Tahoma" w:cs="Tahoma"/>
        </w:rPr>
      </w:pPr>
      <w:r w:rsidRPr="005D6B62">
        <w:rPr>
          <w:u w:val="single"/>
        </w:rPr>
        <w:t>No comment</w:t>
      </w:r>
      <w:r>
        <w:rPr>
          <w:u w:val="single"/>
        </w:rPr>
        <w:t xml:space="preserve"> to</w:t>
      </w:r>
      <w:r w:rsidRPr="005D6B62">
        <w:rPr>
          <w:u w:val="single"/>
        </w:rPr>
        <w:t xml:space="preserve">, gesture </w:t>
      </w:r>
      <w:r>
        <w:rPr>
          <w:u w:val="single"/>
        </w:rPr>
        <w:t xml:space="preserve">to or about </w:t>
      </w:r>
      <w:r w:rsidRPr="005D6B62">
        <w:rPr>
          <w:u w:val="single"/>
        </w:rPr>
        <w:t>or interaction with referees by parents is ever appropriate and therefore will not be allowed</w:t>
      </w:r>
      <w:r>
        <w:t xml:space="preserve">.  </w:t>
      </w:r>
      <w:r w:rsidR="005E58D5" w:rsidRPr="005D6B62">
        <w:rPr>
          <w:rFonts w:eastAsia="Tahoma" w:cs="Tahoma"/>
        </w:rPr>
        <w:t xml:space="preserve">If you feel criticism or commentary </w:t>
      </w:r>
      <w:r w:rsidRPr="005D6B62">
        <w:rPr>
          <w:rFonts w:eastAsia="Tahoma" w:cs="Tahoma"/>
        </w:rPr>
        <w:t xml:space="preserve">about a particular referee </w:t>
      </w:r>
      <w:r w:rsidR="005E58D5" w:rsidRPr="005D6B62">
        <w:rPr>
          <w:rFonts w:eastAsia="Tahoma" w:cs="Tahoma"/>
        </w:rPr>
        <w:t xml:space="preserve">is necessary, it should be done in writing and </w:t>
      </w:r>
      <w:r w:rsidR="006B60C6" w:rsidRPr="005E58D5">
        <w:rPr>
          <w:rFonts w:eastAsia="Tahoma" w:cs="Tahoma"/>
        </w:rPr>
        <w:t>sent to a team manager or coach, not verbally.</w:t>
      </w:r>
    </w:p>
    <w:p w:rsidR="006B60C6" w:rsidRPr="009A6A73" w:rsidRDefault="006B60C6" w:rsidP="005267B4">
      <w:pPr>
        <w:pStyle w:val="ListParagraph"/>
        <w:numPr>
          <w:ilvl w:val="0"/>
          <w:numId w:val="2"/>
        </w:numPr>
        <w:spacing w:after="0"/>
        <w:rPr>
          <w:rFonts w:eastAsia="Tahoma" w:cs="Tahoma"/>
        </w:rPr>
      </w:pPr>
      <w:r w:rsidRPr="005D6B62">
        <w:rPr>
          <w:b/>
        </w:rPr>
        <w:t>Engage other teams’ parents and representatives only in positive ways</w:t>
      </w:r>
      <w:r w:rsidR="005E58D5" w:rsidRPr="005D6B62">
        <w:rPr>
          <w:b/>
        </w:rPr>
        <w:t xml:space="preserve">.  </w:t>
      </w:r>
      <w:r w:rsidRPr="005D6B62">
        <w:rPr>
          <w:rFonts w:eastAsia="Tahoma" w:cs="Tahoma"/>
        </w:rPr>
        <w:t>Opponents are not enemies.</w:t>
      </w:r>
      <w:r w:rsidRPr="005D6B62">
        <w:rPr>
          <w:rFonts w:eastAsia="Tahoma" w:cs="Tahoma"/>
          <w:spacing w:val="63"/>
        </w:rPr>
        <w:t xml:space="preserve"> </w:t>
      </w:r>
      <w:r w:rsidRPr="005D6B62">
        <w:rPr>
          <w:rFonts w:eastAsia="Tahoma" w:cs="Tahoma"/>
        </w:rPr>
        <w:t xml:space="preserve">Take care to show good hospitality at home and to represent </w:t>
      </w:r>
      <w:r w:rsidR="005D6B62" w:rsidRPr="005D6B62">
        <w:rPr>
          <w:rFonts w:eastAsia="Tahoma" w:cs="Tahoma"/>
        </w:rPr>
        <w:t>IAFC</w:t>
      </w:r>
      <w:r w:rsidRPr="005D6B62">
        <w:rPr>
          <w:rFonts w:eastAsia="Tahoma" w:cs="Tahoma"/>
        </w:rPr>
        <w:t xml:space="preserve"> in a positive way when vi</w:t>
      </w:r>
      <w:r w:rsidRPr="005D6B62">
        <w:rPr>
          <w:rFonts w:eastAsia="Tahoma" w:cs="Tahoma"/>
          <w:spacing w:val="1"/>
        </w:rPr>
        <w:t>s</w:t>
      </w:r>
      <w:r w:rsidRPr="005D6B62">
        <w:rPr>
          <w:rFonts w:eastAsia="Tahoma" w:cs="Tahoma"/>
        </w:rPr>
        <w:t>iting other clubs.</w:t>
      </w:r>
      <w:r w:rsidRPr="005D6B62">
        <w:rPr>
          <w:rFonts w:eastAsia="Tahoma" w:cs="Tahoma"/>
          <w:spacing w:val="63"/>
        </w:rPr>
        <w:t xml:space="preserve"> </w:t>
      </w:r>
      <w:r w:rsidRPr="005D6B62">
        <w:rPr>
          <w:rFonts w:eastAsia="Tahoma" w:cs="Tahoma"/>
        </w:rPr>
        <w:t xml:space="preserve">Never allow yourself to be drawn into a verbal disagreement with </w:t>
      </w:r>
      <w:r w:rsidRPr="005D6B62">
        <w:rPr>
          <w:rFonts w:eastAsia="Tahoma" w:cs="Tahoma"/>
        </w:rPr>
        <w:lastRenderedPageBreak/>
        <w:t>opposing parents or coaches.</w:t>
      </w:r>
      <w:r w:rsidRPr="005D6B62">
        <w:rPr>
          <w:rFonts w:eastAsia="Tahoma" w:cs="Tahoma"/>
          <w:spacing w:val="63"/>
        </w:rPr>
        <w:t xml:space="preserve"> </w:t>
      </w:r>
      <w:r w:rsidR="009A6A73" w:rsidRPr="009A6A73">
        <w:rPr>
          <w:rFonts w:eastAsia="Tahoma" w:cs="Tahoma"/>
        </w:rPr>
        <w:t xml:space="preserve">Overly competitive, aggressive and inciting behavior from the sideline – </w:t>
      </w:r>
      <w:r w:rsidR="009A6A73">
        <w:rPr>
          <w:rFonts w:eastAsia="Tahoma" w:cs="Tahoma"/>
        </w:rPr>
        <w:t xml:space="preserve">including behavior </w:t>
      </w:r>
      <w:r w:rsidR="009A6A73" w:rsidRPr="009A6A73">
        <w:rPr>
          <w:rFonts w:eastAsia="Tahoma" w:cs="Tahoma"/>
        </w:rPr>
        <w:t xml:space="preserve">directed at the opposing team or its fans– </w:t>
      </w:r>
      <w:r w:rsidR="009A6A73">
        <w:rPr>
          <w:rFonts w:eastAsia="Tahoma" w:cs="Tahoma"/>
        </w:rPr>
        <w:t>is never allowed</w:t>
      </w:r>
      <w:r w:rsidR="009A6A73" w:rsidRPr="009A6A73">
        <w:rPr>
          <w:rFonts w:eastAsia="Tahoma" w:cs="Tahoma"/>
        </w:rPr>
        <w:t>.</w:t>
      </w:r>
    </w:p>
    <w:p w:rsidR="005267B4" w:rsidRPr="005E58D5" w:rsidRDefault="005267B4" w:rsidP="005267B4">
      <w:pPr>
        <w:spacing w:after="0"/>
      </w:pPr>
    </w:p>
    <w:p w:rsidR="005D6B62" w:rsidRDefault="006B60C6" w:rsidP="007B1C0E">
      <w:pPr>
        <w:pStyle w:val="ListParagraph"/>
        <w:numPr>
          <w:ilvl w:val="0"/>
          <w:numId w:val="2"/>
        </w:numPr>
      </w:pPr>
      <w:r w:rsidRPr="005E58D5">
        <w:rPr>
          <w:b/>
        </w:rPr>
        <w:t>Stay on the sidelines</w:t>
      </w:r>
      <w:r w:rsidR="005E58D5" w:rsidRPr="005E58D5">
        <w:rPr>
          <w:b/>
        </w:rPr>
        <w:t xml:space="preserve">.  </w:t>
      </w:r>
      <w:r w:rsidR="005D6B62" w:rsidRPr="005D6B62">
        <w:t>The participants in games and practices are players and their coaches (and referees in games).</w:t>
      </w:r>
      <w:r w:rsidR="005D6B62">
        <w:rPr>
          <w:b/>
        </w:rPr>
        <w:t xml:space="preserve">  </w:t>
      </w:r>
      <w:r w:rsidR="005D6B62">
        <w:t xml:space="preserve">Spectators are not participants and should </w:t>
      </w:r>
      <w:r w:rsidR="005D6B62" w:rsidRPr="005D6B62">
        <w:t>always</w:t>
      </w:r>
      <w:r w:rsidR="005D6B62">
        <w:rPr>
          <w:b/>
        </w:rPr>
        <w:t xml:space="preserve"> </w:t>
      </w:r>
      <w:r w:rsidR="005D6B62">
        <w:rPr>
          <w:rFonts w:eastAsia="Tahoma" w:cs="Tahoma"/>
        </w:rPr>
        <w:t>r</w:t>
      </w:r>
      <w:r w:rsidR="005D6B62" w:rsidRPr="005E58D5">
        <w:rPr>
          <w:rFonts w:eastAsia="Tahoma" w:cs="Tahoma"/>
        </w:rPr>
        <w:t>emain well back from the sideli</w:t>
      </w:r>
      <w:r w:rsidR="005D6B62" w:rsidRPr="005E58D5">
        <w:rPr>
          <w:rFonts w:eastAsia="Tahoma" w:cs="Tahoma"/>
          <w:spacing w:val="-1"/>
        </w:rPr>
        <w:t>n</w:t>
      </w:r>
      <w:r w:rsidR="005D6B62" w:rsidRPr="005E58D5">
        <w:rPr>
          <w:rFonts w:eastAsia="Tahoma" w:cs="Tahoma"/>
        </w:rPr>
        <w:t>es and within the spectator area</w:t>
      </w:r>
      <w:r w:rsidR="005D6B62" w:rsidRPr="005D6B62">
        <w:t xml:space="preserve"> </w:t>
      </w:r>
      <w:r w:rsidR="005D6B62">
        <w:t>d</w:t>
      </w:r>
      <w:r w:rsidR="005D6B62" w:rsidRPr="005D6B62">
        <w:t>uring games</w:t>
      </w:r>
      <w:r w:rsidR="005D6B62" w:rsidRPr="005E58D5">
        <w:rPr>
          <w:rFonts w:eastAsia="Tahoma" w:cs="Tahoma"/>
        </w:rPr>
        <w:t>.</w:t>
      </w:r>
      <w:r w:rsidR="005D6B62">
        <w:rPr>
          <w:rFonts w:eastAsia="Tahoma" w:cs="Tahoma"/>
        </w:rPr>
        <w:t xml:space="preserve">  </w:t>
      </w:r>
      <w:r w:rsidR="005E58D5" w:rsidRPr="005E58D5">
        <w:t xml:space="preserve">Never enter the field of play </w:t>
      </w:r>
      <w:r w:rsidR="005D6B62">
        <w:t xml:space="preserve">during the game </w:t>
      </w:r>
      <w:r w:rsidR="005E58D5" w:rsidRPr="005E58D5">
        <w:t>without specific invitation from the referee</w:t>
      </w:r>
      <w:r w:rsidR="00DB37B6">
        <w:t xml:space="preserve"> and do not go to the team side of the field during the game (including halftime)</w:t>
      </w:r>
      <w:r w:rsidR="005D6B62">
        <w:t xml:space="preserve">.  </w:t>
      </w:r>
    </w:p>
    <w:p w:rsidR="006B60C6" w:rsidRPr="00A16F56" w:rsidRDefault="00A16F56" w:rsidP="005D6B62">
      <w:pPr>
        <w:ind w:left="720"/>
        <w:rPr>
          <w:rFonts w:eastAsia="Tahoma" w:cs="Tahoma"/>
          <w:i/>
        </w:rPr>
      </w:pPr>
      <w:r w:rsidRPr="00A16F56">
        <w:rPr>
          <w:rFonts w:eastAsia="Tahoma" w:cs="Tahoma"/>
          <w:i/>
          <w:u w:val="single"/>
        </w:rPr>
        <w:t>Note</w:t>
      </w:r>
      <w:r w:rsidRPr="00A16F56">
        <w:rPr>
          <w:rFonts w:eastAsia="Tahoma" w:cs="Tahoma"/>
          <w:i/>
        </w:rPr>
        <w:t xml:space="preserve">:  </w:t>
      </w:r>
      <w:r w:rsidR="005D6B62" w:rsidRPr="00A16F56">
        <w:rPr>
          <w:rFonts w:eastAsia="Tahoma" w:cs="Tahoma"/>
          <w:i/>
        </w:rPr>
        <w:t xml:space="preserve">During </w:t>
      </w:r>
      <w:r>
        <w:rPr>
          <w:rFonts w:eastAsia="Tahoma" w:cs="Tahoma"/>
          <w:i/>
        </w:rPr>
        <w:t>training sessions</w:t>
      </w:r>
      <w:r w:rsidR="005D6B62" w:rsidRPr="00A16F56">
        <w:rPr>
          <w:rFonts w:eastAsia="Tahoma" w:cs="Tahoma"/>
          <w:i/>
        </w:rPr>
        <w:t xml:space="preserve">, parents </w:t>
      </w:r>
      <w:r w:rsidR="00A82CED" w:rsidRPr="00A16F56">
        <w:rPr>
          <w:rFonts w:eastAsia="Tahoma" w:cs="Tahoma"/>
          <w:i/>
        </w:rPr>
        <w:t xml:space="preserve">should not be involved in any way.  Therefore, they should </w:t>
      </w:r>
      <w:r w:rsidR="005D6B62" w:rsidRPr="00A16F56">
        <w:rPr>
          <w:rFonts w:eastAsia="Tahoma" w:cs="Tahoma"/>
          <w:i/>
        </w:rPr>
        <w:t xml:space="preserve">remain at the perimeter of the fields </w:t>
      </w:r>
      <w:r w:rsidR="00A82CED" w:rsidRPr="00A16F56">
        <w:rPr>
          <w:rFonts w:eastAsia="Tahoma" w:cs="Tahoma"/>
          <w:i/>
        </w:rPr>
        <w:t xml:space="preserve">– including after practice - </w:t>
      </w:r>
      <w:r w:rsidR="005D6B62" w:rsidRPr="00A16F56">
        <w:rPr>
          <w:rFonts w:eastAsia="Tahoma" w:cs="Tahoma"/>
          <w:i/>
        </w:rPr>
        <w:t>unless asked on to the field by their child’s coach</w:t>
      </w:r>
      <w:r w:rsidR="00A82CED" w:rsidRPr="00A16F56">
        <w:rPr>
          <w:rFonts w:eastAsia="Tahoma" w:cs="Tahoma"/>
          <w:i/>
        </w:rPr>
        <w:t xml:space="preserve"> or another club official</w:t>
      </w:r>
      <w:r w:rsidR="005D6B62" w:rsidRPr="00A16F56">
        <w:rPr>
          <w:rFonts w:eastAsia="Tahoma" w:cs="Tahoma"/>
          <w:i/>
        </w:rPr>
        <w:t xml:space="preserve">.  </w:t>
      </w:r>
    </w:p>
    <w:p w:rsidR="004D3D69" w:rsidRPr="005E58D5" w:rsidRDefault="004D3D69">
      <w:pPr>
        <w:rPr>
          <w:b/>
          <w:u w:val="single"/>
        </w:rPr>
      </w:pPr>
      <w:r w:rsidRPr="005E58D5">
        <w:rPr>
          <w:b/>
          <w:u w:val="single"/>
        </w:rPr>
        <w:t>Consequence</w:t>
      </w:r>
      <w:r w:rsidR="006B60C6" w:rsidRPr="005E58D5">
        <w:rPr>
          <w:b/>
          <w:u w:val="single"/>
        </w:rPr>
        <w:t>s</w:t>
      </w:r>
      <w:r w:rsidR="003537A9">
        <w:rPr>
          <w:b/>
          <w:u w:val="single"/>
        </w:rPr>
        <w:t xml:space="preserve"> of Violations</w:t>
      </w:r>
    </w:p>
    <w:p w:rsidR="00DB37B6" w:rsidRPr="005267B4" w:rsidRDefault="00DB37B6" w:rsidP="005267B4">
      <w:pPr>
        <w:rPr>
          <w:rFonts w:eastAsia="Tahoma" w:cs="Tahoma"/>
        </w:rPr>
      </w:pPr>
      <w:r w:rsidRPr="005267B4">
        <w:rPr>
          <w:rFonts w:eastAsia="Tahoma" w:cs="Tahoma"/>
        </w:rPr>
        <w:t>IAFC parents and guardians are required to adhere to this Policy. Violations of the Policy will be brought before the IAFC Executive Director and Board of Directors for review and possible sanction.</w:t>
      </w:r>
    </w:p>
    <w:p w:rsidR="005267B4" w:rsidRDefault="00DB37B6" w:rsidP="005267B4">
      <w:pPr>
        <w:rPr>
          <w:rFonts w:eastAsia="Tahoma" w:cs="Tahoma"/>
        </w:rPr>
      </w:pPr>
      <w:r w:rsidRPr="005267B4">
        <w:rPr>
          <w:rFonts w:eastAsia="Tahoma" w:cs="Tahoma"/>
        </w:rPr>
        <w:t>In the event that a parent or guardian violates the Policy at a game or training session, the Coach</w:t>
      </w:r>
      <w:r w:rsidR="005267B4" w:rsidRPr="005267B4">
        <w:rPr>
          <w:rFonts w:eastAsia="Tahoma" w:cs="Tahoma"/>
        </w:rPr>
        <w:t>,</w:t>
      </w:r>
      <w:r w:rsidRPr="005267B4">
        <w:rPr>
          <w:rFonts w:eastAsia="Tahoma" w:cs="Tahoma"/>
        </w:rPr>
        <w:t xml:space="preserve"> Team Manager</w:t>
      </w:r>
      <w:r w:rsidR="00DB51EA">
        <w:rPr>
          <w:rFonts w:eastAsia="Tahoma" w:cs="Tahoma"/>
        </w:rPr>
        <w:t>, field marsha</w:t>
      </w:r>
      <w:r w:rsidR="005267B4" w:rsidRPr="005267B4">
        <w:rPr>
          <w:rFonts w:eastAsia="Tahoma" w:cs="Tahoma"/>
        </w:rPr>
        <w:t xml:space="preserve">l or other club official </w:t>
      </w:r>
      <w:r w:rsidRPr="005267B4">
        <w:rPr>
          <w:rFonts w:eastAsia="Tahoma" w:cs="Tahoma"/>
        </w:rPr>
        <w:t>may:</w:t>
      </w:r>
    </w:p>
    <w:p w:rsidR="005267B4" w:rsidRPr="005267B4" w:rsidRDefault="00DB37B6" w:rsidP="005267B4">
      <w:pPr>
        <w:pStyle w:val="ListParagraph"/>
        <w:numPr>
          <w:ilvl w:val="0"/>
          <w:numId w:val="8"/>
        </w:numPr>
        <w:rPr>
          <w:rFonts w:eastAsia="Tahoma" w:cs="Tahoma"/>
        </w:rPr>
      </w:pPr>
      <w:r w:rsidRPr="005267B4">
        <w:rPr>
          <w:rFonts w:eastAsia="Tahoma" w:cs="Tahoma"/>
        </w:rPr>
        <w:t>Direct the offending parent to leave the field</w:t>
      </w:r>
      <w:r w:rsidR="00A82CED">
        <w:rPr>
          <w:rFonts w:eastAsia="Tahoma" w:cs="Tahoma"/>
        </w:rPr>
        <w:t xml:space="preserve">; and </w:t>
      </w:r>
    </w:p>
    <w:p w:rsidR="009A6A73" w:rsidRPr="009A6A73" w:rsidRDefault="00DB37B6" w:rsidP="009A6A73">
      <w:pPr>
        <w:pStyle w:val="ListParagraph"/>
        <w:numPr>
          <w:ilvl w:val="0"/>
          <w:numId w:val="8"/>
        </w:numPr>
        <w:rPr>
          <w:rFonts w:eastAsia="Tahoma" w:cs="Tahoma"/>
        </w:rPr>
      </w:pPr>
      <w:r w:rsidRPr="009A6A73">
        <w:rPr>
          <w:rFonts w:eastAsia="Tahoma" w:cs="Tahoma"/>
        </w:rPr>
        <w:t xml:space="preserve">Refer the matter to the IAFC Executive Director and Board of Directors for review and possible </w:t>
      </w:r>
      <w:r w:rsidR="00A82CED">
        <w:rPr>
          <w:rFonts w:eastAsia="Tahoma" w:cs="Tahoma"/>
        </w:rPr>
        <w:t xml:space="preserve">further </w:t>
      </w:r>
      <w:r w:rsidRPr="009A6A73">
        <w:rPr>
          <w:rFonts w:eastAsia="Tahoma" w:cs="Tahoma"/>
        </w:rPr>
        <w:t xml:space="preserve">sanction. </w:t>
      </w:r>
      <w:r w:rsidR="00A82CED">
        <w:rPr>
          <w:rFonts w:eastAsia="Tahoma" w:cs="Tahoma"/>
        </w:rPr>
        <w:t>All referred</w:t>
      </w:r>
      <w:r w:rsidRPr="009A6A73">
        <w:rPr>
          <w:rFonts w:eastAsia="Tahoma" w:cs="Tahoma"/>
        </w:rPr>
        <w:t xml:space="preserve"> matter</w:t>
      </w:r>
      <w:r w:rsidR="00A82CED">
        <w:rPr>
          <w:rFonts w:eastAsia="Tahoma" w:cs="Tahoma"/>
        </w:rPr>
        <w:t>s</w:t>
      </w:r>
      <w:r w:rsidRPr="009A6A73">
        <w:rPr>
          <w:rFonts w:eastAsia="Tahoma" w:cs="Tahoma"/>
        </w:rPr>
        <w:t xml:space="preserve"> will be investigated and a determination shall be made as to what, if any, sanctions shall apply. Sanctions may include, but are not necessarily limited to a warning, suspension, probation, and/or dismissal from the Club. In all cases, the decisions of the IAFC Board are final.</w:t>
      </w:r>
      <w:bookmarkStart w:id="1" w:name="grievances"/>
      <w:bookmarkEnd w:id="1"/>
      <w:r w:rsidR="009A6A73">
        <w:rPr>
          <w:rFonts w:eastAsia="Tahoma" w:cs="Tahoma"/>
        </w:rPr>
        <w:t xml:space="preserve">  </w:t>
      </w:r>
      <w:r w:rsidR="009A6A73" w:rsidRPr="009A6A73">
        <w:rPr>
          <w:rFonts w:eastAsia="Tahoma" w:cs="Tahoma"/>
        </w:rPr>
        <w:t>If suspension or probation is implemented, those sanctioned will not be considered members of the club during the period of suspension or probation.</w:t>
      </w:r>
    </w:p>
    <w:p w:rsidR="006B60C6" w:rsidRPr="005E58D5" w:rsidRDefault="009A6A73" w:rsidP="006B60C6">
      <w:pPr>
        <w:rPr>
          <w:b/>
          <w:u w:val="single"/>
        </w:rPr>
      </w:pPr>
      <w:r>
        <w:rPr>
          <w:b/>
          <w:u w:val="single"/>
        </w:rPr>
        <w:t>Final Thoughts</w:t>
      </w:r>
    </w:p>
    <w:p w:rsidR="006B60C6" w:rsidRPr="005E58D5" w:rsidRDefault="009A6A73" w:rsidP="006B60C6">
      <w:pPr>
        <w:rPr>
          <w:rFonts w:eastAsia="Tahoma" w:cs="Tahoma"/>
        </w:rPr>
      </w:pPr>
      <w:r>
        <w:rPr>
          <w:b/>
        </w:rPr>
        <w:t xml:space="preserve">Be positive and supportive.  </w:t>
      </w:r>
      <w:r w:rsidR="006B60C6" w:rsidRPr="005E58D5">
        <w:rPr>
          <w:rFonts w:eastAsia="Tahoma" w:cs="Tahoma"/>
        </w:rPr>
        <w:t>Support your child by giving encouragem</w:t>
      </w:r>
      <w:r w:rsidR="00A82CED">
        <w:rPr>
          <w:rFonts w:eastAsia="Tahoma" w:cs="Tahoma"/>
        </w:rPr>
        <w:t xml:space="preserve">ent and showing interest in his or </w:t>
      </w:r>
      <w:r w:rsidR="006B60C6" w:rsidRPr="005E58D5">
        <w:rPr>
          <w:rFonts w:eastAsia="Tahoma" w:cs="Tahoma"/>
        </w:rPr>
        <w:t>her team. Help your child work toward skill improvement and good s</w:t>
      </w:r>
      <w:r w:rsidR="006B60C6" w:rsidRPr="005E58D5">
        <w:rPr>
          <w:rFonts w:eastAsia="Tahoma" w:cs="Tahoma"/>
          <w:spacing w:val="-1"/>
        </w:rPr>
        <w:t>p</w:t>
      </w:r>
      <w:r w:rsidR="006B60C6" w:rsidRPr="005E58D5">
        <w:rPr>
          <w:rFonts w:eastAsia="Tahoma" w:cs="Tahoma"/>
        </w:rPr>
        <w:t>o</w:t>
      </w:r>
      <w:r>
        <w:rPr>
          <w:rFonts w:eastAsia="Tahoma" w:cs="Tahoma"/>
        </w:rPr>
        <w:t>rtsmanship in every game.</w:t>
      </w:r>
    </w:p>
    <w:p w:rsidR="009A6A73" w:rsidRDefault="006B60C6" w:rsidP="006B60C6">
      <w:pPr>
        <w:rPr>
          <w:rFonts w:eastAsia="Tahoma" w:cs="Tahoma"/>
          <w:position w:val="-1"/>
        </w:rPr>
      </w:pPr>
      <w:r w:rsidRPr="005E58D5">
        <w:rPr>
          <w:b/>
        </w:rPr>
        <w:t>Overall, set a good example</w:t>
      </w:r>
      <w:r w:rsidR="009A6A73">
        <w:rPr>
          <w:rFonts w:eastAsia="Tahoma" w:cs="Tahoma"/>
          <w:b/>
        </w:rPr>
        <w:t xml:space="preserve">.  </w:t>
      </w:r>
      <w:r w:rsidR="009A6A73" w:rsidRPr="005E58D5">
        <w:rPr>
          <w:rFonts w:eastAsia="Tahoma" w:cs="Tahoma"/>
        </w:rPr>
        <w:t>Children learn more by example than by criticism.</w:t>
      </w:r>
      <w:r w:rsidR="009A6A73" w:rsidRPr="005E58D5">
        <w:rPr>
          <w:rFonts w:eastAsia="Tahoma" w:cs="Tahoma"/>
          <w:spacing w:val="-1"/>
        </w:rPr>
        <w:t xml:space="preserve"> </w:t>
      </w:r>
      <w:r w:rsidR="009A6A73" w:rsidRPr="005E58D5">
        <w:rPr>
          <w:rFonts w:eastAsia="Tahoma" w:cs="Tahoma"/>
        </w:rPr>
        <w:t>Work to be a positive role model, and reinforce positive behavior in others. Applaud good plays by</w:t>
      </w:r>
      <w:r w:rsidR="009A6A73" w:rsidRPr="005E58D5">
        <w:rPr>
          <w:rFonts w:eastAsia="Tahoma" w:cs="Tahoma"/>
          <w:spacing w:val="-1"/>
        </w:rPr>
        <w:t xml:space="preserve"> </w:t>
      </w:r>
      <w:r w:rsidR="009A6A73" w:rsidRPr="005E58D5">
        <w:rPr>
          <w:rFonts w:eastAsia="Tahoma" w:cs="Tahoma"/>
        </w:rPr>
        <w:t>others on your child's team as well as good plays by the opposing team. Do not criticize a</w:t>
      </w:r>
      <w:r w:rsidR="009A6A73" w:rsidRPr="005E58D5">
        <w:rPr>
          <w:rFonts w:eastAsia="Tahoma" w:cs="Tahoma"/>
          <w:spacing w:val="-2"/>
        </w:rPr>
        <w:t>n</w:t>
      </w:r>
      <w:r w:rsidR="009A6A73" w:rsidRPr="005E58D5">
        <w:rPr>
          <w:rFonts w:eastAsia="Tahoma" w:cs="Tahoma"/>
        </w:rPr>
        <w:t xml:space="preserve">y child’s performance from the sidelines. Accept the </w:t>
      </w:r>
      <w:r w:rsidR="009A6A73">
        <w:rPr>
          <w:rFonts w:eastAsia="Tahoma" w:cs="Tahoma"/>
        </w:rPr>
        <w:t>outcome</w:t>
      </w:r>
      <w:r w:rsidR="009A6A73" w:rsidRPr="005E58D5">
        <w:rPr>
          <w:rFonts w:eastAsia="Tahoma" w:cs="Tahoma"/>
        </w:rPr>
        <w:t xml:space="preserve"> of each game. Teach your child to be gracious in victory and to turn defeat into</w:t>
      </w:r>
      <w:r w:rsidR="009A6A73">
        <w:rPr>
          <w:rFonts w:eastAsia="Tahoma" w:cs="Tahoma"/>
        </w:rPr>
        <w:t xml:space="preserve"> </w:t>
      </w:r>
      <w:r w:rsidR="009A6A73" w:rsidRPr="005E58D5">
        <w:rPr>
          <w:rFonts w:eastAsia="Tahoma" w:cs="Tahoma"/>
          <w:position w:val="-1"/>
        </w:rPr>
        <w:t>victory by learning and working toward improvement.</w:t>
      </w:r>
    </w:p>
    <w:p w:rsidR="006B60C6" w:rsidRPr="005E58D5" w:rsidRDefault="006B60C6" w:rsidP="006B60C6">
      <w:r w:rsidRPr="005E58D5">
        <w:rPr>
          <w:rFonts w:eastAsia="Tahoma" w:cs="Tahoma"/>
        </w:rPr>
        <w:t>Parents play a special role in the developm</w:t>
      </w:r>
      <w:r w:rsidR="00A16F56">
        <w:rPr>
          <w:rFonts w:eastAsia="Tahoma" w:cs="Tahoma"/>
        </w:rPr>
        <w:t>ent of their daughters and sons</w:t>
      </w:r>
      <w:r w:rsidRPr="005E58D5">
        <w:rPr>
          <w:rFonts w:eastAsia="Tahoma" w:cs="Tahoma"/>
        </w:rPr>
        <w:t xml:space="preserve"> and of their teammates.  Your encouragement and good example will do more to ensure good sportsmanship and self-discipline than any other influence.</w:t>
      </w:r>
    </w:p>
    <w:sectPr w:rsidR="006B60C6" w:rsidRPr="005E58D5" w:rsidSect="004E5304">
      <w:headerReference w:type="even" r:id="rId8"/>
      <w:headerReference w:type="default" r:id="rId9"/>
      <w:headerReference w:type="firs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306" w:rsidRDefault="00646306" w:rsidP="004E5304">
      <w:pPr>
        <w:spacing w:after="0" w:line="240" w:lineRule="auto"/>
      </w:pPr>
      <w:r>
        <w:separator/>
      </w:r>
    </w:p>
  </w:endnote>
  <w:endnote w:type="continuationSeparator" w:id="0">
    <w:p w:rsidR="00646306" w:rsidRDefault="00646306" w:rsidP="004E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306" w:rsidRDefault="00646306" w:rsidP="004E5304">
      <w:pPr>
        <w:spacing w:after="0" w:line="240" w:lineRule="auto"/>
      </w:pPr>
      <w:r>
        <w:separator/>
      </w:r>
    </w:p>
  </w:footnote>
  <w:footnote w:type="continuationSeparator" w:id="0">
    <w:p w:rsidR="00646306" w:rsidRDefault="00646306" w:rsidP="004E5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ED" w:rsidRDefault="006463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6922" o:spid="_x0000_s2050" type="#_x0000_t75" style="position:absolute;margin-left:0;margin-top:0;width:467.7pt;height:584.6pt;z-index:-251657216;mso-position-horizontal:center;mso-position-horizontal-relative:margin;mso-position-vertical:center;mso-position-vertical-relative:margin" o:allowincell="f">
          <v:imagedata r:id="rId1" o:title="IAFC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04" w:rsidRPr="004E5304" w:rsidRDefault="00646306" w:rsidP="004E5304">
    <w:pPr>
      <w:pStyle w:val="Header"/>
      <w:jc w:val="right"/>
      <w:rPr>
        <w:b/>
        <w:i/>
      </w:rPr>
    </w:pPr>
    <w:r>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6923" o:spid="_x0000_s2051" type="#_x0000_t75" style="position:absolute;left:0;text-align:left;margin-left:0;margin-top:0;width:467.7pt;height:584.6pt;z-index:-251656192;mso-position-horizontal:center;mso-position-horizontal-relative:margin;mso-position-vertical:center;mso-position-vertical-relative:margin" o:allowincell="f">
          <v:imagedata r:id="rId1" o:title="IAFC Logo" gain="19661f" blacklevel="22938f"/>
          <w10:wrap anchorx="margin" anchory="margin"/>
        </v:shape>
      </w:pict>
    </w:r>
    <w:r w:rsidR="00DB51EA">
      <w:rPr>
        <w:b/>
        <w:i/>
      </w:rPr>
      <w:t>ADOPTED AUGUST 27,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ED" w:rsidRDefault="006463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6921" o:spid="_x0000_s2049" type="#_x0000_t75" style="position:absolute;margin-left:0;margin-top:0;width:467.7pt;height:584.6pt;z-index:-251658240;mso-position-horizontal:center;mso-position-horizontal-relative:margin;mso-position-vertical:center;mso-position-vertical-relative:margin" o:allowincell="f">
          <v:imagedata r:id="rId1" o:title="IAFC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2440"/>
    <w:multiLevelType w:val="hybridMultilevel"/>
    <w:tmpl w:val="BE16C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69599E"/>
    <w:multiLevelType w:val="hybridMultilevel"/>
    <w:tmpl w:val="819A7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0A0FF2"/>
    <w:multiLevelType w:val="hybridMultilevel"/>
    <w:tmpl w:val="BD1E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E710F3"/>
    <w:multiLevelType w:val="hybridMultilevel"/>
    <w:tmpl w:val="F4E0F3DC"/>
    <w:lvl w:ilvl="0" w:tplc="690C880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AE3288"/>
    <w:multiLevelType w:val="hybridMultilevel"/>
    <w:tmpl w:val="9A08BF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96F0911"/>
    <w:multiLevelType w:val="hybridMultilevel"/>
    <w:tmpl w:val="12CC81AA"/>
    <w:lvl w:ilvl="0" w:tplc="B4686A9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84F5CAF"/>
    <w:multiLevelType w:val="hybridMultilevel"/>
    <w:tmpl w:val="C89A5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923FD5"/>
    <w:multiLevelType w:val="hybridMultilevel"/>
    <w:tmpl w:val="EAA6A762"/>
    <w:lvl w:ilvl="0" w:tplc="690C880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59267C"/>
    <w:multiLevelType w:val="hybridMultilevel"/>
    <w:tmpl w:val="ACF4AA20"/>
    <w:lvl w:ilvl="0" w:tplc="B4686A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702E1D"/>
    <w:multiLevelType w:val="hybridMultilevel"/>
    <w:tmpl w:val="A798EDA4"/>
    <w:lvl w:ilvl="0" w:tplc="B4686A9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8"/>
  </w:num>
  <w:num w:numId="6">
    <w:abstractNumId w:val="5"/>
  </w:num>
  <w:num w:numId="7">
    <w:abstractNumId w:val="9"/>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3D69"/>
    <w:rsid w:val="000029F6"/>
    <w:rsid w:val="00026418"/>
    <w:rsid w:val="00050A87"/>
    <w:rsid w:val="00054A6A"/>
    <w:rsid w:val="00062032"/>
    <w:rsid w:val="00065593"/>
    <w:rsid w:val="00083894"/>
    <w:rsid w:val="000A73DD"/>
    <w:rsid w:val="000B487E"/>
    <w:rsid w:val="000C2245"/>
    <w:rsid w:val="000C27C6"/>
    <w:rsid w:val="000D30C2"/>
    <w:rsid w:val="00103CC7"/>
    <w:rsid w:val="00114C40"/>
    <w:rsid w:val="0015702D"/>
    <w:rsid w:val="00161058"/>
    <w:rsid w:val="00165BFE"/>
    <w:rsid w:val="0016714C"/>
    <w:rsid w:val="001733C2"/>
    <w:rsid w:val="00173831"/>
    <w:rsid w:val="001D692F"/>
    <w:rsid w:val="001E7D0A"/>
    <w:rsid w:val="001F370F"/>
    <w:rsid w:val="001F55F7"/>
    <w:rsid w:val="00206AFE"/>
    <w:rsid w:val="00222EDB"/>
    <w:rsid w:val="00227C64"/>
    <w:rsid w:val="002412DB"/>
    <w:rsid w:val="00251333"/>
    <w:rsid w:val="00252F11"/>
    <w:rsid w:val="0026665A"/>
    <w:rsid w:val="0026734B"/>
    <w:rsid w:val="002736D9"/>
    <w:rsid w:val="00286742"/>
    <w:rsid w:val="00293D0D"/>
    <w:rsid w:val="002B53EE"/>
    <w:rsid w:val="002C0BE1"/>
    <w:rsid w:val="002C73D1"/>
    <w:rsid w:val="002D0DAA"/>
    <w:rsid w:val="002D62E9"/>
    <w:rsid w:val="0033204E"/>
    <w:rsid w:val="003348F0"/>
    <w:rsid w:val="00350692"/>
    <w:rsid w:val="003537A9"/>
    <w:rsid w:val="00370735"/>
    <w:rsid w:val="003852DB"/>
    <w:rsid w:val="00396A67"/>
    <w:rsid w:val="003A1A3B"/>
    <w:rsid w:val="003B0C9B"/>
    <w:rsid w:val="003C6EC4"/>
    <w:rsid w:val="00411773"/>
    <w:rsid w:val="004719DA"/>
    <w:rsid w:val="0047623C"/>
    <w:rsid w:val="004D3D69"/>
    <w:rsid w:val="004E04F1"/>
    <w:rsid w:val="004E4161"/>
    <w:rsid w:val="004E5304"/>
    <w:rsid w:val="004F6145"/>
    <w:rsid w:val="004F61E9"/>
    <w:rsid w:val="005175FB"/>
    <w:rsid w:val="005267B4"/>
    <w:rsid w:val="00545613"/>
    <w:rsid w:val="005535A5"/>
    <w:rsid w:val="005B0EDE"/>
    <w:rsid w:val="005C4E94"/>
    <w:rsid w:val="005D2135"/>
    <w:rsid w:val="005D5FA2"/>
    <w:rsid w:val="005D5FCB"/>
    <w:rsid w:val="005D6B62"/>
    <w:rsid w:val="005E58D5"/>
    <w:rsid w:val="005F1C68"/>
    <w:rsid w:val="005F2F81"/>
    <w:rsid w:val="00605447"/>
    <w:rsid w:val="00614657"/>
    <w:rsid w:val="006339AA"/>
    <w:rsid w:val="00646306"/>
    <w:rsid w:val="0067183A"/>
    <w:rsid w:val="00687934"/>
    <w:rsid w:val="006B60C6"/>
    <w:rsid w:val="006D10CB"/>
    <w:rsid w:val="006D7A08"/>
    <w:rsid w:val="006E6A6A"/>
    <w:rsid w:val="00720F30"/>
    <w:rsid w:val="00743D5F"/>
    <w:rsid w:val="00755756"/>
    <w:rsid w:val="0076425D"/>
    <w:rsid w:val="00784396"/>
    <w:rsid w:val="0079759B"/>
    <w:rsid w:val="007A350E"/>
    <w:rsid w:val="007B1C0E"/>
    <w:rsid w:val="007B6B89"/>
    <w:rsid w:val="007C1010"/>
    <w:rsid w:val="007D1D0F"/>
    <w:rsid w:val="007D3F48"/>
    <w:rsid w:val="00800F35"/>
    <w:rsid w:val="0084187C"/>
    <w:rsid w:val="008453C8"/>
    <w:rsid w:val="008467D5"/>
    <w:rsid w:val="00863D9C"/>
    <w:rsid w:val="008B04AA"/>
    <w:rsid w:val="008B4554"/>
    <w:rsid w:val="008C3537"/>
    <w:rsid w:val="008C6370"/>
    <w:rsid w:val="008E0E3C"/>
    <w:rsid w:val="008E50E3"/>
    <w:rsid w:val="008F75A7"/>
    <w:rsid w:val="009250C0"/>
    <w:rsid w:val="00930A5F"/>
    <w:rsid w:val="00930FBD"/>
    <w:rsid w:val="00935227"/>
    <w:rsid w:val="00944B98"/>
    <w:rsid w:val="00955A22"/>
    <w:rsid w:val="00982625"/>
    <w:rsid w:val="00985FC7"/>
    <w:rsid w:val="009A6A73"/>
    <w:rsid w:val="009C3906"/>
    <w:rsid w:val="009E71A9"/>
    <w:rsid w:val="00A16F56"/>
    <w:rsid w:val="00A20FE0"/>
    <w:rsid w:val="00A414F2"/>
    <w:rsid w:val="00A44811"/>
    <w:rsid w:val="00A672B1"/>
    <w:rsid w:val="00A82CED"/>
    <w:rsid w:val="00AE4063"/>
    <w:rsid w:val="00AF37C3"/>
    <w:rsid w:val="00AF771C"/>
    <w:rsid w:val="00B104DD"/>
    <w:rsid w:val="00B20EC6"/>
    <w:rsid w:val="00B34060"/>
    <w:rsid w:val="00B46730"/>
    <w:rsid w:val="00B520CA"/>
    <w:rsid w:val="00B54E89"/>
    <w:rsid w:val="00B56979"/>
    <w:rsid w:val="00B71B9A"/>
    <w:rsid w:val="00B97093"/>
    <w:rsid w:val="00BA4C91"/>
    <w:rsid w:val="00BB71C0"/>
    <w:rsid w:val="00BD5A6F"/>
    <w:rsid w:val="00BF3C29"/>
    <w:rsid w:val="00BF7E23"/>
    <w:rsid w:val="00C53845"/>
    <w:rsid w:val="00C550B0"/>
    <w:rsid w:val="00C61EC5"/>
    <w:rsid w:val="00C9297B"/>
    <w:rsid w:val="00CC341D"/>
    <w:rsid w:val="00CD3851"/>
    <w:rsid w:val="00CF0EA0"/>
    <w:rsid w:val="00CF2B49"/>
    <w:rsid w:val="00CF7D0E"/>
    <w:rsid w:val="00D01977"/>
    <w:rsid w:val="00D046EC"/>
    <w:rsid w:val="00D05F71"/>
    <w:rsid w:val="00D129FF"/>
    <w:rsid w:val="00D13EAD"/>
    <w:rsid w:val="00D25957"/>
    <w:rsid w:val="00D54065"/>
    <w:rsid w:val="00D5438B"/>
    <w:rsid w:val="00D83814"/>
    <w:rsid w:val="00D87FE3"/>
    <w:rsid w:val="00DB147E"/>
    <w:rsid w:val="00DB37B6"/>
    <w:rsid w:val="00DB51EA"/>
    <w:rsid w:val="00DC2C5D"/>
    <w:rsid w:val="00DD1E5B"/>
    <w:rsid w:val="00DD50E1"/>
    <w:rsid w:val="00DD7BCD"/>
    <w:rsid w:val="00E04EBF"/>
    <w:rsid w:val="00E22996"/>
    <w:rsid w:val="00E4219C"/>
    <w:rsid w:val="00E561E2"/>
    <w:rsid w:val="00E64E44"/>
    <w:rsid w:val="00E951A3"/>
    <w:rsid w:val="00E95BBC"/>
    <w:rsid w:val="00EB0A00"/>
    <w:rsid w:val="00EB47AE"/>
    <w:rsid w:val="00EB7FEB"/>
    <w:rsid w:val="00EE2CB9"/>
    <w:rsid w:val="00EE60B6"/>
    <w:rsid w:val="00F00277"/>
    <w:rsid w:val="00F26A34"/>
    <w:rsid w:val="00F4034B"/>
    <w:rsid w:val="00F45A4D"/>
    <w:rsid w:val="00F531D9"/>
    <w:rsid w:val="00F63FF2"/>
    <w:rsid w:val="00F85B30"/>
    <w:rsid w:val="00F87DDA"/>
    <w:rsid w:val="00FD2716"/>
    <w:rsid w:val="00FF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0E"/>
    <w:pPr>
      <w:ind w:left="720"/>
      <w:contextualSpacing/>
    </w:pPr>
  </w:style>
  <w:style w:type="paragraph" w:styleId="Header">
    <w:name w:val="header"/>
    <w:basedOn w:val="Normal"/>
    <w:link w:val="HeaderChar"/>
    <w:uiPriority w:val="99"/>
    <w:semiHidden/>
    <w:unhideWhenUsed/>
    <w:rsid w:val="004E53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5304"/>
  </w:style>
  <w:style w:type="paragraph" w:styleId="Footer">
    <w:name w:val="footer"/>
    <w:basedOn w:val="Normal"/>
    <w:link w:val="FooterChar"/>
    <w:uiPriority w:val="99"/>
    <w:semiHidden/>
    <w:unhideWhenUsed/>
    <w:rsid w:val="004E53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5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94192">
      <w:bodyDiv w:val="1"/>
      <w:marLeft w:val="0"/>
      <w:marRight w:val="0"/>
      <w:marTop w:val="0"/>
      <w:marBottom w:val="0"/>
      <w:divBdr>
        <w:top w:val="none" w:sz="0" w:space="0" w:color="auto"/>
        <w:left w:val="none" w:sz="0" w:space="0" w:color="auto"/>
        <w:bottom w:val="none" w:sz="0" w:space="0" w:color="auto"/>
        <w:right w:val="none" w:sz="0" w:space="0" w:color="auto"/>
      </w:divBdr>
      <w:divsChild>
        <w:div w:id="562302965">
          <w:marLeft w:val="0"/>
          <w:marRight w:val="0"/>
          <w:marTop w:val="0"/>
          <w:marBottom w:val="0"/>
          <w:divBdr>
            <w:top w:val="none" w:sz="0" w:space="0" w:color="auto"/>
            <w:left w:val="none" w:sz="0" w:space="0" w:color="auto"/>
            <w:bottom w:val="none" w:sz="0" w:space="0" w:color="auto"/>
            <w:right w:val="none" w:sz="0" w:space="0" w:color="auto"/>
          </w:divBdr>
          <w:divsChild>
            <w:div w:id="429349121">
              <w:marLeft w:val="0"/>
              <w:marRight w:val="0"/>
              <w:marTop w:val="0"/>
              <w:marBottom w:val="0"/>
              <w:divBdr>
                <w:top w:val="none" w:sz="0" w:space="0" w:color="auto"/>
                <w:left w:val="none" w:sz="0" w:space="0" w:color="auto"/>
                <w:bottom w:val="none" w:sz="0" w:space="0" w:color="auto"/>
                <w:right w:val="none" w:sz="0" w:space="0" w:color="auto"/>
              </w:divBdr>
              <w:divsChild>
                <w:div w:id="678238310">
                  <w:marLeft w:val="0"/>
                  <w:marRight w:val="0"/>
                  <w:marTop w:val="0"/>
                  <w:marBottom w:val="0"/>
                  <w:divBdr>
                    <w:top w:val="none" w:sz="0" w:space="0" w:color="auto"/>
                    <w:left w:val="none" w:sz="0" w:space="0" w:color="auto"/>
                    <w:bottom w:val="none" w:sz="0" w:space="0" w:color="auto"/>
                    <w:right w:val="none" w:sz="0" w:space="0" w:color="auto"/>
                  </w:divBdr>
                  <w:divsChild>
                    <w:div w:id="1418790380">
                      <w:marLeft w:val="0"/>
                      <w:marRight w:val="0"/>
                      <w:marTop w:val="0"/>
                      <w:marBottom w:val="0"/>
                      <w:divBdr>
                        <w:top w:val="none" w:sz="0" w:space="0" w:color="auto"/>
                        <w:left w:val="none" w:sz="0" w:space="0" w:color="auto"/>
                        <w:bottom w:val="none" w:sz="0" w:space="0" w:color="auto"/>
                        <w:right w:val="none" w:sz="0" w:space="0" w:color="auto"/>
                      </w:divBdr>
                      <w:divsChild>
                        <w:div w:id="14594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767323">
      <w:bodyDiv w:val="1"/>
      <w:marLeft w:val="0"/>
      <w:marRight w:val="0"/>
      <w:marTop w:val="0"/>
      <w:marBottom w:val="0"/>
      <w:divBdr>
        <w:top w:val="none" w:sz="0" w:space="0" w:color="auto"/>
        <w:left w:val="none" w:sz="0" w:space="0" w:color="auto"/>
        <w:bottom w:val="none" w:sz="0" w:space="0" w:color="auto"/>
        <w:right w:val="none" w:sz="0" w:space="0" w:color="auto"/>
      </w:divBdr>
      <w:divsChild>
        <w:div w:id="813763647">
          <w:marLeft w:val="0"/>
          <w:marRight w:val="0"/>
          <w:marTop w:val="0"/>
          <w:marBottom w:val="0"/>
          <w:divBdr>
            <w:top w:val="none" w:sz="0" w:space="0" w:color="auto"/>
            <w:left w:val="none" w:sz="0" w:space="0" w:color="auto"/>
            <w:bottom w:val="none" w:sz="0" w:space="0" w:color="auto"/>
            <w:right w:val="none" w:sz="0" w:space="0" w:color="auto"/>
          </w:divBdr>
          <w:divsChild>
            <w:div w:id="36709753">
              <w:marLeft w:val="0"/>
              <w:marRight w:val="0"/>
              <w:marTop w:val="0"/>
              <w:marBottom w:val="0"/>
              <w:divBdr>
                <w:top w:val="none" w:sz="0" w:space="0" w:color="auto"/>
                <w:left w:val="none" w:sz="0" w:space="0" w:color="auto"/>
                <w:bottom w:val="none" w:sz="0" w:space="0" w:color="auto"/>
                <w:right w:val="none" w:sz="0" w:space="0" w:color="auto"/>
              </w:divBdr>
              <w:divsChild>
                <w:div w:id="1314216349">
                  <w:marLeft w:val="0"/>
                  <w:marRight w:val="0"/>
                  <w:marTop w:val="0"/>
                  <w:marBottom w:val="0"/>
                  <w:divBdr>
                    <w:top w:val="none" w:sz="0" w:space="0" w:color="auto"/>
                    <w:left w:val="none" w:sz="0" w:space="0" w:color="auto"/>
                    <w:bottom w:val="none" w:sz="0" w:space="0" w:color="auto"/>
                    <w:right w:val="none" w:sz="0" w:space="0" w:color="auto"/>
                  </w:divBdr>
                  <w:divsChild>
                    <w:div w:id="470710326">
                      <w:marLeft w:val="0"/>
                      <w:marRight w:val="0"/>
                      <w:marTop w:val="0"/>
                      <w:marBottom w:val="0"/>
                      <w:divBdr>
                        <w:top w:val="none" w:sz="0" w:space="0" w:color="auto"/>
                        <w:left w:val="none" w:sz="0" w:space="0" w:color="auto"/>
                        <w:bottom w:val="none" w:sz="0" w:space="0" w:color="auto"/>
                        <w:right w:val="none" w:sz="0" w:space="0" w:color="auto"/>
                      </w:divBdr>
                      <w:divsChild>
                        <w:div w:id="3895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Delta Air Lines</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Rosselot</dc:creator>
  <cp:lastModifiedBy>Jenn</cp:lastModifiedBy>
  <cp:revision>2</cp:revision>
  <dcterms:created xsi:type="dcterms:W3CDTF">2013-09-03T15:23:00Z</dcterms:created>
  <dcterms:modified xsi:type="dcterms:W3CDTF">2013-09-03T15:23:00Z</dcterms:modified>
</cp:coreProperties>
</file>